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E61A" w14:textId="77777777" w:rsidR="00A0331B" w:rsidRPr="00E724CA" w:rsidRDefault="00B16D71" w:rsidP="00A0331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4CA">
        <w:rPr>
          <w:rFonts w:ascii="Times New Roman" w:eastAsia="Times New Roman" w:hAnsi="Times New Roman" w:cs="Times New Roman"/>
          <w:b/>
          <w:bCs/>
          <w:sz w:val="28"/>
          <w:szCs w:val="28"/>
        </w:rPr>
        <w:t>INTERVIU</w:t>
      </w:r>
    </w:p>
    <w:p w14:paraId="44AC1064" w14:textId="0A1B7C09" w:rsidR="00B16D71" w:rsidRDefault="00B16D71" w:rsidP="00754D22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0331B">
        <w:rPr>
          <w:rFonts w:ascii="Times New Roman" w:eastAsia="Times New Roman" w:hAnsi="Times New Roman" w:cs="Times New Roman"/>
          <w:sz w:val="28"/>
          <w:szCs w:val="28"/>
        </w:rPr>
        <w:t>Rodica</w:t>
      </w:r>
      <w:proofErr w:type="spellEnd"/>
      <w:r w:rsidRPr="00A03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331B">
        <w:rPr>
          <w:rFonts w:ascii="Times New Roman" w:eastAsia="Times New Roman" w:hAnsi="Times New Roman" w:cs="Times New Roman"/>
          <w:sz w:val="28"/>
          <w:szCs w:val="28"/>
        </w:rPr>
        <w:t>Colta</w:t>
      </w:r>
      <w:proofErr w:type="spellEnd"/>
      <w:r w:rsidRPr="00A033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331B">
        <w:rPr>
          <w:rFonts w:ascii="Times New Roman" w:eastAsia="Times New Roman" w:hAnsi="Times New Roman" w:cs="Times New Roman"/>
          <w:sz w:val="28"/>
          <w:szCs w:val="28"/>
        </w:rPr>
        <w:t>etnolog</w:t>
      </w:r>
      <w:proofErr w:type="spellEnd"/>
      <w:r w:rsidRPr="00A03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331B">
        <w:rPr>
          <w:rFonts w:ascii="Times New Roman" w:eastAsia="Times New Roman" w:hAnsi="Times New Roman" w:cs="Times New Roman"/>
          <w:sz w:val="28"/>
          <w:szCs w:val="28"/>
        </w:rPr>
        <w:t>Centrul</w:t>
      </w:r>
      <w:proofErr w:type="spellEnd"/>
      <w:r w:rsidRPr="00A0331B">
        <w:rPr>
          <w:rFonts w:ascii="Times New Roman" w:eastAsia="Times New Roman" w:hAnsi="Times New Roman" w:cs="Times New Roman"/>
          <w:sz w:val="28"/>
          <w:szCs w:val="28"/>
        </w:rPr>
        <w:t xml:space="preserve"> Cultural </w:t>
      </w:r>
      <w:r w:rsidRPr="00A0331B">
        <w:rPr>
          <w:rFonts w:ascii="Times New Roman" w:eastAsia="Times New Roman" w:hAnsi="Times New Roman" w:cs="Times New Roman"/>
          <w:sz w:val="28"/>
          <w:szCs w:val="28"/>
          <w:lang w:val="ro-RO"/>
        </w:rPr>
        <w:t>Județean Arad</w:t>
      </w:r>
      <w:r w:rsidR="00754D22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  <w:r w:rsidRPr="00754D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„</w:t>
      </w:r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Era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nevoie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de o </w:t>
      </w:r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carte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în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care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să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fie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prezentat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portul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popular ca element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simbolic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pentru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identitatea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noastră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locală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arădeană</w:t>
      </w:r>
      <w:proofErr w:type="spellEnd"/>
      <w:r w:rsidR="000A14B4" w:rsidRPr="00754D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5B72111A" w14:textId="77777777" w:rsidR="00AC513B" w:rsidRPr="00754D22" w:rsidRDefault="00AC513B" w:rsidP="00754D22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68EBF8B" w14:textId="5D57347A" w:rsidR="00B16D71" w:rsidRPr="000A14B4" w:rsidRDefault="00B16D71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14:paraId="0654C31B" w14:textId="6FA44C15" w:rsidR="000A14B4" w:rsidRDefault="000A14B4" w:rsidP="000A14B4">
      <w:pPr>
        <w:spacing w:after="75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0A14B4">
        <w:rPr>
          <w:rFonts w:ascii="Times New Roman" w:eastAsia="Times New Roman" w:hAnsi="Times New Roman" w:cs="Times New Roman"/>
          <w:sz w:val="26"/>
          <w:szCs w:val="26"/>
        </w:rPr>
        <w:t>lbumul</w:t>
      </w:r>
      <w:proofErr w:type="spellEnd"/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5EA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„</w:t>
      </w:r>
      <w:proofErr w:type="spellStart"/>
      <w:r w:rsidRPr="000A14B4">
        <w:rPr>
          <w:rFonts w:ascii="Times New Roman" w:eastAsia="Times New Roman" w:hAnsi="Times New Roman" w:cs="Times New Roman"/>
          <w:sz w:val="26"/>
          <w:szCs w:val="26"/>
        </w:rPr>
        <w:t>Portul</w:t>
      </w:r>
      <w:proofErr w:type="spellEnd"/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 popular din </w:t>
      </w:r>
      <w:proofErr w:type="spellStart"/>
      <w:r w:rsidRPr="000A14B4">
        <w:rPr>
          <w:rFonts w:ascii="Times New Roman" w:eastAsia="Times New Roman" w:hAnsi="Times New Roman" w:cs="Times New Roman"/>
          <w:sz w:val="26"/>
          <w:szCs w:val="26"/>
        </w:rPr>
        <w:t>județul</w:t>
      </w:r>
      <w:proofErr w:type="spellEnd"/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 Arad</w:t>
      </w:r>
      <w:r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0A14B4">
        <w:rPr>
          <w:rFonts w:ascii="Times New Roman" w:eastAsia="Times New Roman" w:hAnsi="Times New Roman" w:cs="Times New Roman"/>
          <w:sz w:val="26"/>
          <w:szCs w:val="26"/>
        </w:rPr>
        <w:t>diția</w:t>
      </w:r>
      <w:proofErr w:type="spellEnd"/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A14B4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 II-a, </w:t>
      </w:r>
      <w:proofErr w:type="spellStart"/>
      <w:r w:rsidRPr="000A14B4">
        <w:rPr>
          <w:rFonts w:ascii="Times New Roman" w:eastAsia="Times New Roman" w:hAnsi="Times New Roman" w:cs="Times New Roman"/>
          <w:sz w:val="26"/>
          <w:szCs w:val="26"/>
        </w:rPr>
        <w:t>autor</w:t>
      </w:r>
      <w:proofErr w:type="spellEnd"/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 dr. Elena </w:t>
      </w:r>
      <w:proofErr w:type="spellStart"/>
      <w:r w:rsidRPr="000A14B4">
        <w:rPr>
          <w:rFonts w:ascii="Times New Roman" w:eastAsia="Times New Roman" w:hAnsi="Times New Roman" w:cs="Times New Roman"/>
          <w:sz w:val="26"/>
          <w:szCs w:val="26"/>
        </w:rPr>
        <w:t>Rodica</w:t>
      </w:r>
      <w:proofErr w:type="spellEnd"/>
      <w:r w:rsidRPr="000A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A14B4">
        <w:rPr>
          <w:rFonts w:ascii="Times New Roman" w:eastAsia="Times New Roman" w:hAnsi="Times New Roman" w:cs="Times New Roman"/>
          <w:sz w:val="26"/>
          <w:szCs w:val="26"/>
        </w:rPr>
        <w:t>Colta</w:t>
      </w:r>
      <w:proofErr w:type="spellEnd"/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64A4C" w:rsidRPr="00715EA4">
        <w:rPr>
          <w:rFonts w:ascii="Times New Roman" w:eastAsia="Times New Roman" w:hAnsi="Times New Roman" w:cs="Times New Roman"/>
          <w:sz w:val="26"/>
          <w:szCs w:val="26"/>
        </w:rPr>
        <w:t>realizat</w:t>
      </w:r>
      <w:proofErr w:type="spellEnd"/>
      <w:r w:rsidR="00864A4C" w:rsidRPr="00715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4A4C" w:rsidRPr="00715EA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>cadrul</w:t>
      </w:r>
      <w:proofErr w:type="spellEnd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>proiectului</w:t>
      </w:r>
      <w:proofErr w:type="spellEnd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>Centrului</w:t>
      </w:r>
      <w:proofErr w:type="spellEnd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 xml:space="preserve"> Cultural </w:t>
      </w:r>
      <w:proofErr w:type="spellStart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>Județean</w:t>
      </w:r>
      <w:proofErr w:type="spellEnd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 xml:space="preserve"> Arad „Lada cu </w:t>
      </w:r>
      <w:proofErr w:type="spellStart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>zestre</w:t>
      </w:r>
      <w:proofErr w:type="spellEnd"/>
      <w:r w:rsidR="00864A4C" w:rsidRPr="000A14B4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864A4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ieșit</w:t>
      </w:r>
      <w:proofErr w:type="spellEnd"/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tipar</w:t>
      </w:r>
      <w:proofErr w:type="spellEnd"/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urmă</w:t>
      </w:r>
      <w:proofErr w:type="spellEnd"/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câteva</w:t>
      </w:r>
      <w:proofErr w:type="spellEnd"/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sz w:val="26"/>
          <w:szCs w:val="26"/>
        </w:rPr>
        <w:t>zile</w:t>
      </w:r>
      <w:proofErr w:type="spellEnd"/>
      <w:r w:rsidR="00864A4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15E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CCD965B" w14:textId="77777777" w:rsidR="000A14B4" w:rsidRPr="000A14B4" w:rsidRDefault="000A14B4" w:rsidP="000A14B4">
      <w:pPr>
        <w:spacing w:after="0" w:line="360" w:lineRule="auto"/>
        <w:rPr>
          <w:rFonts w:ascii="Times New Roman" w:eastAsia="Times New Roman" w:hAnsi="Times New Roman" w:cs="Times New Roman"/>
          <w:color w:val="385898"/>
          <w:sz w:val="26"/>
          <w:szCs w:val="26"/>
          <w:bdr w:val="single" w:sz="2" w:space="0" w:color="auto" w:frame="1"/>
        </w:rPr>
      </w:pPr>
      <w:r w:rsidRPr="000A14B4">
        <w:rPr>
          <w:rFonts w:ascii="inherit" w:eastAsia="Times New Roman" w:hAnsi="inherit" w:cs="Times New Roman"/>
          <w:sz w:val="26"/>
          <w:szCs w:val="26"/>
        </w:rPr>
        <w:fldChar w:fldCharType="begin"/>
      </w:r>
      <w:r w:rsidRPr="000A14B4">
        <w:rPr>
          <w:rFonts w:ascii="inherit" w:eastAsia="Times New Roman" w:hAnsi="inherit" w:cs="Times New Roman"/>
          <w:sz w:val="26"/>
          <w:szCs w:val="26"/>
        </w:rPr>
        <w:instrText xml:space="preserve"> HYPERLINK "https://www.facebook.com/CentrulCulturalJudeteanArad/photos/a.367583626745735/1428664443970976/?__cft__%5b0%5d=AZV7rIhEk-1_0LbUcy83dR-9pHSEnRpKDb2aivcyDc5a49FTzVDu7vMvmworZWevDmhBs2oA1BRezoKVHv5OFdSEa1FtvOTG9EOVOIng4aIqjWF8axRACu4TgfNrEIA0AFWeGdFKQEfycz1uMc7dNgHMOHrsZtlasOkYj2NEYj7bMwN5LVsTtNhbrSbqknosyWg&amp;__tn__=EH-R" </w:instrText>
      </w:r>
      <w:r w:rsidRPr="000A14B4">
        <w:rPr>
          <w:rFonts w:ascii="inherit" w:eastAsia="Times New Roman" w:hAnsi="inherit" w:cs="Times New Roman"/>
          <w:sz w:val="26"/>
          <w:szCs w:val="26"/>
        </w:rPr>
        <w:fldChar w:fldCharType="separate"/>
      </w:r>
    </w:p>
    <w:p w14:paraId="7B093680" w14:textId="142BEFBE" w:rsidR="003750DB" w:rsidRPr="00715EA4" w:rsidRDefault="000A14B4" w:rsidP="000A14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A14B4">
        <w:rPr>
          <w:rFonts w:ascii="inherit" w:eastAsia="Times New Roman" w:hAnsi="inherit" w:cs="Times New Roman"/>
          <w:sz w:val="26"/>
          <w:szCs w:val="26"/>
        </w:rPr>
        <w:fldChar w:fldCharType="end"/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Tocmai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ieșit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de la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tipar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albumul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16D71" w:rsidRPr="00715EA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„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Portul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popular din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județul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Arad</w:t>
      </w:r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ediția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proofErr w:type="gram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II -a</w:t>
      </w:r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realizat</w:t>
      </w:r>
      <w:proofErr w:type="spellEnd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cu </w:t>
      </w:r>
      <w:proofErr w:type="spellStart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sprijinul</w:t>
      </w:r>
      <w:proofErr w:type="spellEnd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Centrului</w:t>
      </w:r>
      <w:proofErr w:type="spellEnd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Cultural </w:t>
      </w:r>
      <w:proofErr w:type="spellStart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Județean</w:t>
      </w:r>
      <w:proofErr w:type="spellEnd"/>
      <w:r w:rsidR="00B16D71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Arad</w:t>
      </w:r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De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ce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era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nevoie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de un </w:t>
      </w:r>
      <w:proofErr w:type="spellStart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>astfel</w:t>
      </w:r>
      <w:proofErr w:type="spellEnd"/>
      <w:r w:rsidR="00AC513B" w:rsidRPr="00715E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de album?</w:t>
      </w:r>
    </w:p>
    <w:p w14:paraId="7499020B" w14:textId="77777777" w:rsidR="0062363A" w:rsidRPr="00715EA4" w:rsidRDefault="0062363A" w:rsidP="000A14B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B7CD09A" w14:textId="26ED2922" w:rsidR="003750DB" w:rsidRPr="00715EA4" w:rsidRDefault="00AC513B" w:rsidP="000A14B4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Județul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Arad 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fost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multă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vreme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lipsit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de o carte</w:t>
      </w:r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care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fie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prezentat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portul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popular ca element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simbolic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pentru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identitatea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noastră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locală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arădeană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Devenise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o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practică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>i</w:t>
      </w:r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ncluderea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unor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sate ale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județului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fie la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Crișana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, fie la Banat,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vestimentația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tradițională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prezentată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fiind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atribuită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acestor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teritorii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etnografice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Aceasta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fost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situația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până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2014,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când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Centrul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Cultural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Județean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Arad 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hotărât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tipărească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un album, care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cuprindă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costumele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populare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din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toate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zonele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subzonele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etnografice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ale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județului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mi-a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încredințat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mie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sarcina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redactării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Realizarea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albumului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presupus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nu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numai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o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documentare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serioasă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ci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gestionarea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unei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mari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cantități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fotografii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cu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costumele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populare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din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zonă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final, </w:t>
      </w:r>
      <w:proofErr w:type="gram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</w:t>
      </w:r>
      <w:proofErr w:type="gram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ieșit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o carte pe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cât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valoroasă</w:t>
      </w:r>
      <w:proofErr w:type="spellEnd"/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>p</w:t>
      </w:r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atât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frumoasă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. Cum era de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așteptat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fiind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foarte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solicitată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>șase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ani s-a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epuizat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. De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aici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nevoia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reeditării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din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acest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an. </w:t>
      </w:r>
    </w:p>
    <w:p w14:paraId="6E5B6069" w14:textId="1E939C0A" w:rsidR="003750DB" w:rsidRDefault="00AC513B" w:rsidP="000A14B4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Ediția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</w:t>
      </w:r>
      <w:proofErr w:type="gram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II</w:t>
      </w:r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-</w:t>
      </w:r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apărut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cadrul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proiectului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„Lada cu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zestre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”,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derulat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Centrul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Cultural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Județean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Arad pe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parcursul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anului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2020. Este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vorba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despre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o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ediție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completată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cu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imagini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ale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portului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popular din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unele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localități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, care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prima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ediție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au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lipsit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428E8C63" w14:textId="1D80E45F" w:rsidR="003750DB" w:rsidRDefault="00AC513B" w:rsidP="000A14B4">
      <w:pPr>
        <w:spacing w:before="315" w:after="165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lastRenderedPageBreak/>
        <w:t>Spune</w:t>
      </w:r>
      <w:r w:rsidR="00B16D71"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ți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-ne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câteva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cuvinte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despre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conținutul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albumului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.</w:t>
      </w:r>
    </w:p>
    <w:p w14:paraId="74C5D9DD" w14:textId="77777777" w:rsidR="00715EA4" w:rsidRPr="00715EA4" w:rsidRDefault="00715EA4" w:rsidP="000A14B4">
      <w:pPr>
        <w:spacing w:before="315" w:after="165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</w:p>
    <w:p w14:paraId="71AC8FB3" w14:textId="10F54706" w:rsidR="003750DB" w:rsidRPr="00715EA4" w:rsidRDefault="00AC513B" w:rsidP="000A14B4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</w:pP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Prin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partea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ilustrație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albumul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>„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Portul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popular din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județul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Arad</w:t>
      </w:r>
      <w:r w:rsidR="00B16D71"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”</w:t>
      </w:r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este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o carte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reprezentare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poate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fi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oferită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oricui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dorește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ne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cunoască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tradițiile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. Din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acest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punct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vedere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vechile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costume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populare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purtate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azi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unele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sate,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reprezintă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o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amprentă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un element important,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vizibil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al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identității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noastre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arădene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care ne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unicitate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ne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diferențiază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ceilalți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. </w:t>
      </w:r>
    </w:p>
    <w:p w14:paraId="0411A8C9" w14:textId="08B05991" w:rsidR="003750DB" w:rsidRPr="00715EA4" w:rsidRDefault="00AC513B" w:rsidP="000A14B4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</w:pP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același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timp</w:t>
      </w:r>
      <w:proofErr w:type="spellEnd"/>
      <w:r w:rsidR="00B16D71"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,</w:t>
      </w:r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cartea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este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un instrument util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pentru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care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doresc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documenteze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învețe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știe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materiale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s-au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folosit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acestă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zonă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ornamente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coseau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sau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brodau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pe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haine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simbolizau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culorile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folosite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la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ornamentare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care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erau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piesele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compuneau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îmbrăcămintea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țăranilor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noștri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pe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vârste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pe zone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subzone,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funcție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anotimpuri</w:t>
      </w:r>
      <w:proofErr w:type="spellEnd"/>
      <w:r w:rsidR="00B16D71"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,</w:t>
      </w:r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etc.</w:t>
      </w:r>
      <w:r w:rsidR="00B16D71"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Toate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informațiile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acestea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„de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specialitate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” se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găsesc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partea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teoretică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a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cărții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.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sunt cu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atât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mai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prețioase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cu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cât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datinile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țesutului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croitului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cusutului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sub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presiunea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modernității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încep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țină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trecut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încep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fie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uitate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la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fel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cum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nici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centrele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sumănari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centrele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cojocari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atelierele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confecționat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cizme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nu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mai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funcționează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.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Aceste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pierderi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suferite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ultimii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70 de ani, a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făcut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necesară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repunerea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circulație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a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unor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informații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legate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modul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confecționare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al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hainelor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țărănești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.</w:t>
      </w:r>
    </w:p>
    <w:p w14:paraId="6CC8D979" w14:textId="2BBD8402" w:rsidR="00715EA4" w:rsidRDefault="00AC513B" w:rsidP="000A14B4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</w:pP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Cât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privește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partea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ilustrație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sau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albumul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propriu-zis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aici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există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două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calupuri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imagini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: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fotografii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- document, care ne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arată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cum s-au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îmbrăcat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oamenii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din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zonă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urmă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cu 100 de ani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fotografii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recente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color,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făcute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perioada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2014</w:t>
      </w:r>
      <w:r w:rsidR="00B16D71"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-</w:t>
      </w:r>
      <w:r w:rsidR="00A0331B"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2020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satele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din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județ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.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Simpla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răsfoire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a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paginilor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color ne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oferă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o imagine a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diferențelor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dintre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subzone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localități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. Mai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dorim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adăugăm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doar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că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județul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Arad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fiind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un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județ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multietnic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ambele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ediții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am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inclus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portul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minorităților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naționale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care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trăiesc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aici</w:t>
      </w:r>
      <w:proofErr w:type="spellEnd"/>
      <w:r w:rsidRPr="00715EA4">
        <w:rPr>
          <w:rFonts w:ascii="Times New Roman" w:eastAsia="Times New Roman" w:hAnsi="Times New Roman" w:cs="Times New Roman"/>
          <w:iCs/>
          <w:color w:val="111111"/>
          <w:sz w:val="26"/>
          <w:szCs w:val="26"/>
          <w:shd w:val="clear" w:color="auto" w:fill="FFFFFF"/>
        </w:rPr>
        <w:t>.</w:t>
      </w:r>
    </w:p>
    <w:p w14:paraId="017F3A08" w14:textId="77777777" w:rsidR="00621F25" w:rsidRDefault="00621F25" w:rsidP="000A14B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</w:p>
    <w:p w14:paraId="5E30EE39" w14:textId="77777777" w:rsidR="00621F25" w:rsidRDefault="00621F25" w:rsidP="000A14B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</w:p>
    <w:p w14:paraId="48D820DA" w14:textId="77777777" w:rsidR="00621F25" w:rsidRDefault="00621F25" w:rsidP="000A14B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</w:p>
    <w:p w14:paraId="5E41D4F5" w14:textId="77777777" w:rsidR="00621F25" w:rsidRDefault="00621F25" w:rsidP="000A14B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</w:p>
    <w:p w14:paraId="6A14F0E8" w14:textId="26712915" w:rsidR="003750DB" w:rsidRDefault="00AC513B" w:rsidP="000A14B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Unde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poate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fi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găsit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albumul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pentru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cei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care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doresc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să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intre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în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posesia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lui</w:t>
      </w:r>
      <w:proofErr w:type="spellEnd"/>
      <w:r w:rsidRPr="00715EA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?</w:t>
      </w:r>
    </w:p>
    <w:p w14:paraId="0B3C79EB" w14:textId="77777777" w:rsidR="00F1470B" w:rsidRPr="00715EA4" w:rsidRDefault="00F1470B" w:rsidP="000A14B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06AE6D9" w14:textId="59A021B2" w:rsidR="003750DB" w:rsidRPr="00715EA4" w:rsidRDefault="00AC513B" w:rsidP="000A14B4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Pentru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cei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interesați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albumul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se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găsește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la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Centrul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Cultural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Județean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Arad (str. G</w:t>
      </w:r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heorghe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Barițiu</w:t>
      </w:r>
      <w:proofErr w:type="spellEnd"/>
      <w:r w:rsidR="00B16D71" w:rsidRPr="00715EA4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nr.16)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și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poate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fi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obținut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pe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baza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unei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solicitări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scrise</w:t>
      </w:r>
      <w:proofErr w:type="spellEnd"/>
      <w:r w:rsidRPr="00715EA4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F398D51" w14:textId="0DEF4C99" w:rsidR="000A14B4" w:rsidRPr="00715EA4" w:rsidRDefault="000A14B4" w:rsidP="000A14B4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14:paraId="305A39E9" w14:textId="5F878A5C" w:rsidR="000A14B4" w:rsidRPr="00715EA4" w:rsidRDefault="000A14B4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15EA4">
        <w:rPr>
          <w:rFonts w:ascii="Times New Roman" w:eastAsia="Times New Roman" w:hAnsi="Times New Roman" w:cs="Times New Roman"/>
          <w:i/>
          <w:sz w:val="26"/>
          <w:szCs w:val="26"/>
        </w:rPr>
        <w:t>Interviu</w:t>
      </w:r>
      <w:proofErr w:type="spellEnd"/>
      <w:r w:rsidRPr="00715E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15EA4">
        <w:rPr>
          <w:rFonts w:ascii="Times New Roman" w:eastAsia="Times New Roman" w:hAnsi="Times New Roman" w:cs="Times New Roman"/>
          <w:i/>
          <w:sz w:val="26"/>
          <w:szCs w:val="26"/>
        </w:rPr>
        <w:t>realizat</w:t>
      </w:r>
      <w:proofErr w:type="spellEnd"/>
      <w:r w:rsidRPr="00715EA4">
        <w:rPr>
          <w:rFonts w:ascii="Times New Roman" w:eastAsia="Times New Roman" w:hAnsi="Times New Roman" w:cs="Times New Roman"/>
          <w:i/>
          <w:sz w:val="26"/>
          <w:szCs w:val="26"/>
        </w:rPr>
        <w:t xml:space="preserve"> de Corina </w:t>
      </w:r>
      <w:proofErr w:type="spellStart"/>
      <w:r w:rsidRPr="00715EA4">
        <w:rPr>
          <w:rFonts w:ascii="Times New Roman" w:eastAsia="Times New Roman" w:hAnsi="Times New Roman" w:cs="Times New Roman"/>
          <w:i/>
          <w:sz w:val="26"/>
          <w:szCs w:val="26"/>
        </w:rPr>
        <w:t>Huțan</w:t>
      </w:r>
      <w:proofErr w:type="spellEnd"/>
    </w:p>
    <w:sectPr w:rsidR="000A14B4" w:rsidRPr="0071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0DB"/>
    <w:rsid w:val="00043674"/>
    <w:rsid w:val="000A14B4"/>
    <w:rsid w:val="00247438"/>
    <w:rsid w:val="0036749C"/>
    <w:rsid w:val="003750DB"/>
    <w:rsid w:val="004B00CA"/>
    <w:rsid w:val="005E1632"/>
    <w:rsid w:val="00621F25"/>
    <w:rsid w:val="0062363A"/>
    <w:rsid w:val="006A4F1E"/>
    <w:rsid w:val="00715EA4"/>
    <w:rsid w:val="00754D22"/>
    <w:rsid w:val="00864A4C"/>
    <w:rsid w:val="00A0331B"/>
    <w:rsid w:val="00AC513B"/>
    <w:rsid w:val="00B16D71"/>
    <w:rsid w:val="00B8707E"/>
    <w:rsid w:val="00BA6F35"/>
    <w:rsid w:val="00D65440"/>
    <w:rsid w:val="00E724CA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C622"/>
  <w15:docId w15:val="{AB273B06-DC9C-4149-9624-41FD4F1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0A14B4"/>
  </w:style>
  <w:style w:type="character" w:styleId="Hyperlink">
    <w:name w:val="Hyperlink"/>
    <w:basedOn w:val="DefaultParagraphFont"/>
    <w:uiPriority w:val="99"/>
    <w:semiHidden/>
    <w:unhideWhenUsed/>
    <w:rsid w:val="000A14B4"/>
    <w:rPr>
      <w:color w:val="0000FF"/>
      <w:u w:val="single"/>
    </w:rPr>
  </w:style>
  <w:style w:type="character" w:customStyle="1" w:styleId="gpro0wi8">
    <w:name w:val="gpro0wi8"/>
    <w:basedOn w:val="DefaultParagraphFont"/>
    <w:rsid w:val="000A14B4"/>
  </w:style>
  <w:style w:type="character" w:customStyle="1" w:styleId="pcp91wgn">
    <w:name w:val="pcp91wgn"/>
    <w:basedOn w:val="DefaultParagraphFont"/>
    <w:rsid w:val="000A14B4"/>
  </w:style>
  <w:style w:type="character" w:customStyle="1" w:styleId="a8c37x1j">
    <w:name w:val="a8c37x1j"/>
    <w:basedOn w:val="DefaultParagraphFont"/>
    <w:rsid w:val="000A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30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9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77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4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10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5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658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39477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8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27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8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8173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8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CCJA-P1</cp:lastModifiedBy>
  <cp:revision>37</cp:revision>
  <dcterms:created xsi:type="dcterms:W3CDTF">2020-12-09T11:25:00Z</dcterms:created>
  <dcterms:modified xsi:type="dcterms:W3CDTF">2020-12-09T12:03:00Z</dcterms:modified>
</cp:coreProperties>
</file>